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75" w:rsidRDefault="008C4875" w:rsidP="008C4875">
      <w:bookmarkStart w:id="0" w:name="_GoBack"/>
      <w:bookmarkEnd w:id="0"/>
    </w:p>
    <w:p w:rsidR="008C4875" w:rsidRDefault="008C4875" w:rsidP="004F44AC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C4875" w:rsidRDefault="008C4875" w:rsidP="008C4875">
      <w:pPr>
        <w:widowControl w:val="0"/>
        <w:autoSpaceDE w:val="0"/>
        <w:autoSpaceDN w:val="0"/>
        <w:adjustRightInd w:val="0"/>
        <w:ind w:left="5670"/>
        <w:jc w:val="both"/>
        <w:outlineLvl w:val="0"/>
      </w:pPr>
      <w:r>
        <w:t xml:space="preserve">Утверждено приказом </w:t>
      </w:r>
    </w:p>
    <w:p w:rsidR="004F44AC" w:rsidRDefault="004F44AC" w:rsidP="008C4875">
      <w:pPr>
        <w:widowControl w:val="0"/>
        <w:autoSpaceDE w:val="0"/>
        <w:autoSpaceDN w:val="0"/>
        <w:adjustRightInd w:val="0"/>
        <w:ind w:left="5670"/>
        <w:jc w:val="both"/>
        <w:outlineLvl w:val="0"/>
      </w:pPr>
      <w:r>
        <w:t>Итум-Калинского РОО</w:t>
      </w:r>
    </w:p>
    <w:p w:rsidR="008C4875" w:rsidRDefault="004F44AC" w:rsidP="008C4875">
      <w:pPr>
        <w:widowControl w:val="0"/>
        <w:autoSpaceDE w:val="0"/>
        <w:autoSpaceDN w:val="0"/>
        <w:adjustRightInd w:val="0"/>
        <w:ind w:left="5670"/>
        <w:jc w:val="both"/>
      </w:pPr>
      <w:r>
        <w:t>от 24.12.2013 г. № 48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4F44AC" w:rsidRPr="004F44AC" w:rsidRDefault="008C4875" w:rsidP="008C4875">
      <w:pPr>
        <w:widowControl w:val="0"/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bookmarkStart w:id="1" w:name="Par29"/>
      <w:bookmarkEnd w:id="1"/>
      <w:r w:rsidRPr="004F44AC">
        <w:rPr>
          <w:bCs/>
          <w:sz w:val="28"/>
          <w:szCs w:val="28"/>
        </w:rPr>
        <w:t>Положение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4F44AC">
        <w:rPr>
          <w:bCs/>
          <w:sz w:val="28"/>
          <w:szCs w:val="28"/>
        </w:rPr>
        <w:t xml:space="preserve"> об осуществлении  ведомственного  контроля в сфере образования  </w:t>
      </w:r>
      <w:r w:rsidRPr="004F44AC">
        <w:rPr>
          <w:sz w:val="28"/>
          <w:szCs w:val="28"/>
        </w:rPr>
        <w:t xml:space="preserve">за деятельностью муниципальных организаций </w:t>
      </w:r>
      <w:r w:rsidR="004F44AC" w:rsidRPr="004F44AC">
        <w:rPr>
          <w:sz w:val="28"/>
          <w:szCs w:val="28"/>
        </w:rPr>
        <w:t>Итум-Калинского муниципального района</w:t>
      </w:r>
    </w:p>
    <w:p w:rsidR="004F44AC" w:rsidRPr="004F44AC" w:rsidRDefault="004F44AC" w:rsidP="008C4875">
      <w:pPr>
        <w:widowControl w:val="0"/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bookmarkStart w:id="2" w:name="Par33"/>
      <w:bookmarkEnd w:id="2"/>
      <w:r>
        <w:rPr>
          <w:sz w:val="28"/>
          <w:szCs w:val="28"/>
        </w:rPr>
        <w:t>I. ОБЩИЕ ПОЛОЖЕНИЯ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C4875" w:rsidRDefault="008C4875" w:rsidP="008C487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Настоящие положение определяет общие принципы и требования по организации и осуществлению  ведомственного  контроля в сфере образования за деятельностью муниципальных организаций</w:t>
      </w:r>
      <w:r w:rsidR="004F44AC">
        <w:rPr>
          <w:sz w:val="28"/>
          <w:szCs w:val="28"/>
        </w:rPr>
        <w:t xml:space="preserve"> Итум-калинского муниципального района</w:t>
      </w:r>
      <w:r>
        <w:rPr>
          <w:sz w:val="28"/>
          <w:szCs w:val="28"/>
        </w:rPr>
        <w:t>, в целях определения законности, целевого характера, обеспечения прозрачности деятельности образовательных организаций, повышения доступности и качества муниципальных услуг при условии оптимизации расходов на их предоставление, развития материально-технической базы учреждений.</w:t>
      </w:r>
      <w:proofErr w:type="gramEnd"/>
    </w:p>
    <w:p w:rsidR="008C4875" w:rsidRDefault="004F44AC" w:rsidP="004F44A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C4875">
        <w:rPr>
          <w:sz w:val="28"/>
          <w:szCs w:val="28"/>
        </w:rPr>
        <w:t xml:space="preserve">. Ведомственный контроль в сфере образования  за деятельностью муниципальных бюджетных образовательных организаций, (далее </w:t>
      </w:r>
      <w:proofErr w:type="gramStart"/>
      <w:r w:rsidR="008C4875">
        <w:rPr>
          <w:sz w:val="28"/>
          <w:szCs w:val="28"/>
        </w:rPr>
        <w:t>-о</w:t>
      </w:r>
      <w:proofErr w:type="gramEnd"/>
      <w:r w:rsidR="008C4875">
        <w:rPr>
          <w:sz w:val="28"/>
          <w:szCs w:val="28"/>
        </w:rPr>
        <w:t xml:space="preserve">рганизации) проводится  </w:t>
      </w:r>
      <w:r>
        <w:rPr>
          <w:sz w:val="28"/>
          <w:szCs w:val="28"/>
        </w:rPr>
        <w:t xml:space="preserve">районным отделом </w:t>
      </w:r>
      <w:r w:rsidR="008C4875">
        <w:rPr>
          <w:sz w:val="28"/>
          <w:szCs w:val="28"/>
        </w:rPr>
        <w:t>на регулярной основе.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Ведомственный контроль в сфере образования  за деятельностью организаций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(с изменениями и дополнениями);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12.01.1996 № 7-ФЗ «О некоммерческих организациях» (с изменениями и дополнениями);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Трудовым Кодексом РФ</w:t>
      </w:r>
    </w:p>
    <w:p w:rsidR="004F44AC" w:rsidRDefault="004F44AC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о МУ «Итум-Калинский РОО»;</w:t>
      </w:r>
      <w:r w:rsidR="008C4875">
        <w:rPr>
          <w:sz w:val="28"/>
          <w:szCs w:val="28"/>
        </w:rPr>
        <w:t xml:space="preserve"> </w:t>
      </w:r>
    </w:p>
    <w:p w:rsidR="004F44AC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иными правовыми актами Российской Федерации</w:t>
      </w:r>
      <w:r w:rsidR="004F44AC">
        <w:rPr>
          <w:sz w:val="28"/>
          <w:szCs w:val="28"/>
        </w:rPr>
        <w:t xml:space="preserve"> и Чеченской Республики</w:t>
      </w:r>
      <w:r>
        <w:rPr>
          <w:sz w:val="28"/>
          <w:szCs w:val="28"/>
        </w:rPr>
        <w:t xml:space="preserve">, 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правовыми актами о</w:t>
      </w:r>
      <w:r w:rsidR="004F44AC">
        <w:rPr>
          <w:sz w:val="28"/>
          <w:szCs w:val="28"/>
        </w:rPr>
        <w:t xml:space="preserve">рганов местного самоуправления Итум-Калинского </w:t>
      </w:r>
      <w:r>
        <w:rPr>
          <w:sz w:val="28"/>
          <w:szCs w:val="28"/>
        </w:rPr>
        <w:t>муниципального района</w:t>
      </w:r>
      <w:r w:rsidR="004F44AC">
        <w:rPr>
          <w:sz w:val="28"/>
          <w:szCs w:val="28"/>
        </w:rPr>
        <w:t>.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bookmarkStart w:id="3" w:name="Par50"/>
      <w:bookmarkEnd w:id="3"/>
      <w:r>
        <w:rPr>
          <w:sz w:val="28"/>
          <w:szCs w:val="28"/>
        </w:rPr>
        <w:t>II. ОСНОВНЫЕ ВОПРОСЫ  ВЕДОМСТВЕННОГО КОНТРОЛЯ В СФЕРЕ ОБРАЗОВАНИЯ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 ДЕЯТЕЛЬНОСТЬЮ  ОРГАНИЗАЦИЙ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Ведомственный контроль в сфере образования за деятельностью организаций осуществляется по следующим основным вопросам: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2.1.По основным видам деятельности:</w:t>
      </w:r>
    </w:p>
    <w:p w:rsidR="008C4875" w:rsidRDefault="008C4875" w:rsidP="004F44A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реализация образовательных программ начального общего,  основного общего и среднего общего образования в т.ч. адаптированных;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-организация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питанием обучающихся в случаях и в порядке, которые установлены федеральными законами, законами</w:t>
      </w:r>
      <w:r w:rsidR="004F44AC">
        <w:rPr>
          <w:sz w:val="28"/>
          <w:szCs w:val="28"/>
        </w:rPr>
        <w:t xml:space="preserve"> Чеченской Республики</w:t>
      </w:r>
      <w:proofErr w:type="gramStart"/>
      <w:r w:rsidR="004F44AC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4F44A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 правовыми актами;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охраны здоровья обучающихся (за исключением оказания первичной медико-санитарной помощи), прохождение первичных медицинских осмотров и диспансеризации;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индивидуальн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ориентированной педагогической, психологической, социальной помощи обучающимся;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отдыха и оздоровления детей;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разнообразной массовой работы с обучающимися и родителям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законными представителями) несовершеннолетних обучающихся для отдыха и досу</w:t>
      </w:r>
      <w:r w:rsidR="004F44AC">
        <w:rPr>
          <w:sz w:val="28"/>
          <w:szCs w:val="28"/>
        </w:rPr>
        <w:t>га</w:t>
      </w:r>
      <w:r>
        <w:rPr>
          <w:sz w:val="28"/>
          <w:szCs w:val="28"/>
        </w:rPr>
        <w:t>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По оказанию муниципальных услуг: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общедост</w:t>
      </w:r>
      <w:r w:rsidR="004F44AC">
        <w:rPr>
          <w:sz w:val="28"/>
          <w:szCs w:val="28"/>
        </w:rPr>
        <w:t xml:space="preserve">упного и бесплатного </w:t>
      </w:r>
      <w:r>
        <w:rPr>
          <w:sz w:val="28"/>
          <w:szCs w:val="28"/>
        </w:rPr>
        <w:t>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-деятельность по оказанию платных  образовательных услуг;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-качество предоставляемых услуг;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-оплата труда педагогических работников, охрана труда и техника безопасности, др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опросы трудовых отношений;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-материально-техническое оснащение и финансовое обеспечение;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2.3.Организация внутреннего контроля в организациях: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-готовность организаций к новому учебному году;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локальных нормативных актов в области образования;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-соответствие  деятельности локальным нормативным актам;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-соблюдение муниципальных правовых актов в области образования;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-результаты управленческой деятельности</w:t>
      </w:r>
      <w:proofErr w:type="gramStart"/>
      <w:r w:rsidR="008E513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порядок принятия решения органами управления муниципальных образовательных организаций.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4" w:name="Par60"/>
      <w:bookmarkStart w:id="5" w:name="Par124"/>
      <w:bookmarkStart w:id="6" w:name="Par142"/>
      <w:bookmarkStart w:id="7" w:name="Par163"/>
      <w:bookmarkEnd w:id="4"/>
      <w:bookmarkEnd w:id="5"/>
      <w:bookmarkEnd w:id="6"/>
      <w:bookmarkEnd w:id="7"/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bookmarkStart w:id="8" w:name="Par177"/>
      <w:bookmarkEnd w:id="8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ВЗАИМОДЕЙСТВИЕ И КООРДИНАЦИЯ ДЕЯТЕЛЬНОСТИ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МУНИЦИПАЛЬНЫХ ОРГАНИЗАЦИЙ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8E5137">
        <w:rPr>
          <w:sz w:val="28"/>
          <w:szCs w:val="28"/>
        </w:rPr>
        <w:t xml:space="preserve">Районной отдел образования </w:t>
      </w:r>
      <w:r>
        <w:rPr>
          <w:sz w:val="28"/>
          <w:szCs w:val="28"/>
        </w:rPr>
        <w:t xml:space="preserve"> в пределах своих полномочий взаимодействует с органами прокуратуры, внутренних дел, иными правоохранительными органами, предоставляют им информацию по материалам проведенных контрольных мероприятий в порядке, установленном законодательством Российской Федерации.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bookmarkStart w:id="9" w:name="Par184"/>
      <w:bookmarkEnd w:id="9"/>
      <w:r w:rsidRPr="008C4875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ЗАКЛЮЧИТЕЛЬНЫЕ ПОЛОЖЕНИЯ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При проведении проверок организации  обязаны обеспечить </w:t>
      </w:r>
      <w:r>
        <w:rPr>
          <w:sz w:val="28"/>
          <w:szCs w:val="28"/>
        </w:rPr>
        <w:lastRenderedPageBreak/>
        <w:t>присутствие руководителей, иных должностных лиц или уполномоченных представителей учреждения, ответственных за организацию и проведение мероприятий по выполнению обязательных требований и требований, установленных муниципальными правовыми актами, законод</w:t>
      </w:r>
      <w:r w:rsidR="008E5137">
        <w:rPr>
          <w:sz w:val="28"/>
          <w:szCs w:val="28"/>
        </w:rPr>
        <w:t>ательством Чеченской Республики</w:t>
      </w:r>
      <w:r>
        <w:rPr>
          <w:sz w:val="28"/>
          <w:szCs w:val="28"/>
        </w:rPr>
        <w:t xml:space="preserve"> и Российской Федерации.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Организации, их руководители, иные должностные лица или уполномоченные представители, допустившие нарушение действующего законодательства, необоснованно препятствующие проведению проверок, уклоняющиеся от проведения проверок и (или) не исполняющие в установленный срок предписаний об устранении выявленных нарушений, обязательных требований или требований, установленных муниципальными правовыми актами, законодательств</w:t>
      </w:r>
      <w:r w:rsidR="008E5137">
        <w:rPr>
          <w:sz w:val="28"/>
          <w:szCs w:val="28"/>
        </w:rPr>
        <w:t xml:space="preserve">ом Чеченской Республики </w:t>
      </w:r>
      <w:r>
        <w:rPr>
          <w:sz w:val="28"/>
          <w:szCs w:val="28"/>
        </w:rPr>
        <w:t xml:space="preserve"> и Российской Федерации, несут ответственность в соответствии с законодательством Российской Федерации.</w:t>
      </w:r>
      <w:proofErr w:type="gramEnd"/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Защита прав организации при осуществлении контроля осуществляется в административном и (или) судебном порядке в соответствии с законодательством Российской Федерации.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За искажение отчетности руководители организаций несут ответственность, установленную законодательством Российской Федерации.</w:t>
      </w:r>
    </w:p>
    <w:p w:rsidR="008C4875" w:rsidRDefault="008C4875" w:rsidP="008C48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44BF1" w:rsidRDefault="00B44BF1"/>
    <w:sectPr w:rsidR="00B44BF1" w:rsidSect="00B4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25A7"/>
    <w:multiLevelType w:val="multilevel"/>
    <w:tmpl w:val="DA22D1A6"/>
    <w:lvl w:ilvl="0">
      <w:start w:val="1"/>
      <w:numFmt w:val="decimal"/>
      <w:lvlText w:val="%1."/>
      <w:lvlJc w:val="left"/>
      <w:pPr>
        <w:ind w:left="975" w:hanging="975"/>
      </w:pPr>
    </w:lvl>
    <w:lvl w:ilvl="1">
      <w:start w:val="1"/>
      <w:numFmt w:val="decimal"/>
      <w:lvlText w:val="%1.%2."/>
      <w:lvlJc w:val="left"/>
      <w:pPr>
        <w:ind w:left="1515" w:hanging="975"/>
      </w:pPr>
    </w:lvl>
    <w:lvl w:ilvl="2">
      <w:start w:val="1"/>
      <w:numFmt w:val="decimal"/>
      <w:lvlText w:val="%1.%2.%3."/>
      <w:lvlJc w:val="left"/>
      <w:pPr>
        <w:ind w:left="2055" w:hanging="975"/>
      </w:pPr>
    </w:lvl>
    <w:lvl w:ilvl="3">
      <w:start w:val="1"/>
      <w:numFmt w:val="decimal"/>
      <w:lvlText w:val="%1.%2.%3.%4."/>
      <w:lvlJc w:val="left"/>
      <w:pPr>
        <w:ind w:left="2595" w:hanging="975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875"/>
    <w:rsid w:val="004F44AC"/>
    <w:rsid w:val="00733387"/>
    <w:rsid w:val="008C4875"/>
    <w:rsid w:val="008E5137"/>
    <w:rsid w:val="00B4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4875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8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C48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45B88092C55C234FC6077BA34ECE874CD88FBFB201F672BE350CF8C1868CD3F89A24EC00FuDa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5B88092C55C234FC6077BA34ECE874CD88FEF12D1F672BE350CF8C18u6a8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4</cp:revision>
  <cp:lastPrinted>2016-10-29T12:40:00Z</cp:lastPrinted>
  <dcterms:created xsi:type="dcterms:W3CDTF">2015-04-13T10:11:00Z</dcterms:created>
  <dcterms:modified xsi:type="dcterms:W3CDTF">2017-10-27T13:32:00Z</dcterms:modified>
</cp:coreProperties>
</file>